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废旧物资处置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报价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单</w:t>
      </w:r>
    </w:p>
    <w:p>
      <w:pPr>
        <w:pStyle w:val="2"/>
        <w:jc w:val="right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报价日期：202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年  月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1"/>
          <w:szCs w:val="21"/>
        </w:rPr>
        <w:t xml:space="preserve"> 日</w:t>
      </w:r>
    </w:p>
    <w:p>
      <w:pPr>
        <w:pStyle w:val="2"/>
        <w:rPr>
          <w:rFonts w:ascii="宋体" w:hAnsi="宋体" w:eastAsia="宋体" w:cs="宋体"/>
          <w:sz w:val="21"/>
          <w:szCs w:val="21"/>
        </w:rPr>
      </w:pPr>
    </w:p>
    <w:tbl>
      <w:tblPr>
        <w:tblStyle w:val="5"/>
        <w:tblW w:w="1041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00"/>
        <w:gridCol w:w="2241"/>
        <w:gridCol w:w="6274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414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项目名称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510" w:lineRule="atLeast"/>
              <w:ind w:left="0" w:right="0" w:firstLine="0"/>
              <w:jc w:val="center"/>
              <w:rPr>
                <w:rFonts w:hint="default" w:ascii="宋体" w:hAnsi="宋体" w:cs="宋体"/>
                <w:color w:val="000000"/>
                <w:sz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 w:bidi="ar"/>
              </w:rPr>
              <w:t>笼式足球围网废旧物资处置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报价单位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信息资料</w:t>
            </w: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公司名称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纳税人识别号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公司地址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开户银行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银行账号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联系人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1" w:hRule="atLeast"/>
          <w:jc w:val="center"/>
        </w:trPr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105" w:leftChars="50"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6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Spec="center" w:tblpY="184"/>
        <w:tblOverlap w:val="never"/>
        <w:tblW w:w="103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477"/>
        <w:gridCol w:w="1373"/>
        <w:gridCol w:w="2290"/>
        <w:gridCol w:w="1767"/>
        <w:gridCol w:w="27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序号</w:t>
            </w:r>
          </w:p>
        </w:tc>
        <w:tc>
          <w:tcPr>
            <w:tcW w:w="147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项目</w:t>
            </w:r>
          </w:p>
        </w:tc>
        <w:tc>
          <w:tcPr>
            <w:tcW w:w="137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2"/>
                <w:sz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</w:rPr>
              <w:t>数量</w:t>
            </w:r>
          </w:p>
        </w:tc>
        <w:tc>
          <w:tcPr>
            <w:tcW w:w="229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lang w:eastAsia="zh-CN"/>
              </w:rPr>
              <w:t>物料详情</w:t>
            </w:r>
          </w:p>
        </w:tc>
        <w:tc>
          <w:tcPr>
            <w:tcW w:w="17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保底价</w:t>
            </w:r>
          </w:p>
        </w:tc>
        <w:tc>
          <w:tcPr>
            <w:tcW w:w="2783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bCs/>
              </w:rPr>
            </w:pPr>
            <w:r>
              <w:rPr>
                <w:rFonts w:hint="eastAsia" w:ascii="宋体" w:hAnsi="宋体" w:cs="宋体"/>
                <w:b/>
                <w:bCs/>
              </w:rPr>
              <w:t>处置单位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试制样品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1吨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车间投标小样。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>2500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/吨</w:t>
            </w:r>
          </w:p>
        </w:tc>
        <w:tc>
          <w:tcPr>
            <w:tcW w:w="2783" w:type="dxa"/>
            <w:vMerge w:val="restart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江苏苏体运动科技有限公司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2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边角料头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车床切削废料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eastAsia="zh-CN"/>
              </w:rPr>
              <w:t>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5吨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生产过程中产生的各类管材料头、板切边角料；车、铣床产生的切削废料。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>2500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/吨</w:t>
            </w:r>
          </w:p>
        </w:tc>
        <w:tc>
          <w:tcPr>
            <w:tcW w:w="278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cs="宋体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68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3</w:t>
            </w:r>
          </w:p>
        </w:tc>
        <w:tc>
          <w:tcPr>
            <w:tcW w:w="14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抛丸铁锈灰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及废钢丸</w:t>
            </w:r>
          </w:p>
        </w:tc>
        <w:tc>
          <w:tcPr>
            <w:tcW w:w="13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none"/>
                <w:vertAlign w:val="baseline"/>
                <w:lang w:val="en-US" w:eastAsia="zh-CN"/>
              </w:rPr>
              <w:t>约3吨</w:t>
            </w:r>
          </w:p>
        </w:tc>
        <w:tc>
          <w:tcPr>
            <w:tcW w:w="229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抛丸过程中打碎的钢丸、零件上打落的氧化皮、铁锈等杂质。</w:t>
            </w:r>
          </w:p>
        </w:tc>
        <w:tc>
          <w:tcPr>
            <w:tcW w:w="17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u w:val="single"/>
                <w:vertAlign w:val="baseline"/>
                <w:lang w:val="en-US" w:eastAsia="zh-CN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eastAsia="zh-CN"/>
              </w:rPr>
              <w:t>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/吨</w:t>
            </w:r>
          </w:p>
        </w:tc>
        <w:tc>
          <w:tcPr>
            <w:tcW w:w="2783" w:type="dxa"/>
            <w:vMerge w:val="continue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3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eastAsia="zh-CN"/>
              </w:rPr>
              <w:t>报价（元）</w:t>
            </w:r>
          </w:p>
        </w:tc>
        <w:tc>
          <w:tcPr>
            <w:tcW w:w="684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一、资格要求：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1. 废旧物资回收单位必须有企业法人资质。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2. 法定代表人授权委托书、授权人及被授权人身份证明；法定代表人为同一人的两个及两个以上母公司、全资子公司及控股公司，只能有一家参加资格申报；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3. 具有良好的商业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instrText xml:space="preserve"> HYPERLINK "http://www.qianlima.com/downloads/agent.jsp?req=DHLMOPDCAJKFEHDHOHDMGFNGLAJIDLPMHOIENNHOOBFOEHILBBHAFPHOIBKJHJGHDJHGOMGJOPFPIKCJKBNPKLMCJKLPDJFC" </w:instrTex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信誉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，在近一年合同履行过程中未发生弄虚作假等欺诈行为，未发生竞价成功后拒签合同的情况，未发生不按合同要求及时回收等情况；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4. 未被人民法院列为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instrText xml:space="preserve"> HYPERLINK "http://www.qianlima.com/downloads/agent.jsp?req=DHLMOPDCAJKFEHDHOHDMGFNGLAJIDLPMHOIENNHOOBFOEHILBBHAFPHOIBKJHJGHDJHGOMGJOPFPIKCJKBNPKLMCJKLPDJFC" </w:instrTex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失信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被执行人或被政府部门认定存在严重违法失信行为或纳入“黑名单”的回收商（提供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begin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instrText xml:space="preserve"> HYPERLINK "http://www.qianlima.com/downloads/agent.jsp?req=DHLMOPDCAJKFEHDHOHDMGFNGLAJIDLPMHOIENNHOOBFOEHILBBHAFPHOIBKJHJGHDJHGOMGJOPFPIKCJKBNPKLMCJKLPDJFC" </w:instrTex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separate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信用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fldChar w:fldCharType="end"/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>中国查询截图）。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sz w:val="24"/>
          <w:szCs w:val="24"/>
          <w:lang w:val="en-US" w:eastAsia="zh-CN"/>
        </w:rPr>
        <w:t>二、现场作业要求：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接受现场勘查测量，与甲方沟通后自行前往。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施工单位负责现场拆除，清出场地。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kern w:val="2"/>
          <w:sz w:val="24"/>
          <w:szCs w:val="22"/>
          <w:lang w:val="en-US" w:eastAsia="zh-CN" w:bidi="ar-SA"/>
        </w:rPr>
        <w:t xml:space="preserve">. </w:t>
      </w:r>
      <w:r>
        <w:rPr>
          <w:rFonts w:hint="eastAsia" w:ascii="方正仿宋_GBK" w:hAnsi="方正仿宋_GBK" w:eastAsia="方正仿宋_GBK" w:cs="方正仿宋_GBK"/>
          <w:sz w:val="24"/>
          <w:szCs w:val="24"/>
          <w:lang w:val="en-US" w:eastAsia="zh-CN"/>
        </w:rPr>
        <w:t>保护草皮，如有损坏按价赔偿。</w:t>
      </w:r>
    </w:p>
    <w:sectPr>
      <w:footerReference r:id="rId3" w:type="default"/>
      <w:pgSz w:w="11906" w:h="16838"/>
      <w:pgMar w:top="720" w:right="720" w:bottom="720" w:left="720" w:header="851" w:footer="762" w:gutter="0"/>
      <w:pgNumType w:chapStyle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aGmCS9MAAAAFAQAADwAAAAAAAAABACAAAAAiAAAAZHJzL2Rvd25y&#10;ZXYueG1sUEsBAhQAFAAAAAgAh07iQFq6k8jKAQAAlwMAAA4AAAAAAAAAAQAgAAAAIgEAAGRycy9l&#10;Mm9Eb2MueG1sUEsFBgAAAAAGAAYAWQEAAF4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FiM2YyMzhlOWFlY2JjMGQxNWVmODMyZGQxN2IxNzEifQ=="/>
  </w:docVars>
  <w:rsids>
    <w:rsidRoot w:val="05C82F66"/>
    <w:rsid w:val="008F5DA1"/>
    <w:rsid w:val="00A24324"/>
    <w:rsid w:val="00B62A36"/>
    <w:rsid w:val="04B52A23"/>
    <w:rsid w:val="05C82F66"/>
    <w:rsid w:val="0CE42333"/>
    <w:rsid w:val="10BB33AB"/>
    <w:rsid w:val="17EE61B2"/>
    <w:rsid w:val="19CA4573"/>
    <w:rsid w:val="1B062F4D"/>
    <w:rsid w:val="1CD3253C"/>
    <w:rsid w:val="208C544B"/>
    <w:rsid w:val="2A1B0F3E"/>
    <w:rsid w:val="31486DB5"/>
    <w:rsid w:val="31905D36"/>
    <w:rsid w:val="37896817"/>
    <w:rsid w:val="3995462E"/>
    <w:rsid w:val="3C482B21"/>
    <w:rsid w:val="3C9F1CFE"/>
    <w:rsid w:val="3DCA568A"/>
    <w:rsid w:val="3DF14FF1"/>
    <w:rsid w:val="3F211F33"/>
    <w:rsid w:val="40EF4827"/>
    <w:rsid w:val="42D95376"/>
    <w:rsid w:val="4E200F53"/>
    <w:rsid w:val="56582A17"/>
    <w:rsid w:val="58F76517"/>
    <w:rsid w:val="5CE62A58"/>
    <w:rsid w:val="5D5B6A84"/>
    <w:rsid w:val="5E9E444D"/>
    <w:rsid w:val="66061B48"/>
    <w:rsid w:val="6E2C4FDF"/>
    <w:rsid w:val="73893DB8"/>
    <w:rsid w:val="769245DD"/>
    <w:rsid w:val="79E5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楷体_GB2312" w:hAnsi="Arial" w:eastAsia="楷体_GB2312"/>
      <w:sz w:val="28"/>
      <w:szCs w:val="2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500</Characters>
  <Lines>3</Lines>
  <Paragraphs>1</Paragraphs>
  <TotalTime>0</TotalTime>
  <ScaleCrop>false</ScaleCrop>
  <LinksUpToDate>false</LinksUpToDate>
  <CharactersWithSpaces>512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2022-07-29T00:00:00Z</dcterms:created>
  <dc:creator>Administrator</dc:creator>
  <cp:lastModifiedBy>刘新新</cp:lastModifiedBy>
  <dcterms:modified xsi:type="dcterms:W3CDTF">2023-07-17T07:16:08Z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0411E4AE8C0F4C5BB18CFE6E59D5EA0E_13</vt:lpwstr>
  </property>
</Properties>
</file>